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4-02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ienstleistungskonzession: Schülerspeisung der Regionalen Schule "Käthe Kollwitz" in Bützow"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chülerspeisung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